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54075" cy="121221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212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entury Gothic" w:cs="Century Gothic" w:eastAsia="Century Gothic" w:hAnsi="Century Gothic"/>
          <w:b w:val="1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5837301</wp:posOffset>
            </wp:positionH>
            <wp:positionV relativeFrom="paragraph">
              <wp:posOffset>137588</wp:posOffset>
            </wp:positionV>
            <wp:extent cx="752475" cy="561975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2710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entury Gothic" w:cs="Century Gothic" w:eastAsia="Century Gothic" w:hAnsi="Century Gothic"/>
          <w:color w:val="00008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80"/>
          <w:sz w:val="22"/>
          <w:szCs w:val="22"/>
          <w:rtl w:val="0"/>
        </w:rPr>
        <w:t xml:space="preserve">STITUTO COMPRENSIVO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80"/>
          <w:sz w:val="24"/>
          <w:szCs w:val="24"/>
          <w:rtl w:val="0"/>
        </w:rPr>
        <w:t xml:space="preserve"> ‘DE AMICIS’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980"/>
          <w:tab w:val="left" w:pos="7560"/>
        </w:tabs>
        <w:spacing w:line="276" w:lineRule="auto"/>
        <w:jc w:val="center"/>
        <w:rPr>
          <w:rFonts w:ascii="Century Gothic" w:cs="Century Gothic" w:eastAsia="Century Gothic" w:hAnsi="Century Gothic"/>
          <w:color w:val="00008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80"/>
          <w:sz w:val="18"/>
          <w:szCs w:val="18"/>
          <w:rtl w:val="0"/>
        </w:rPr>
        <w:t xml:space="preserve">via V.zo Calò, 37 - 74023 GROTTAGLIE (TA)</w:t>
      </w:r>
    </w:p>
    <w:p w:rsidR="00000000" w:rsidDel="00000000" w:rsidP="00000000" w:rsidRDefault="00000000" w:rsidRPr="00000000" w14:paraId="00000005">
      <w:pPr>
        <w:tabs>
          <w:tab w:val="left" w:pos="1980"/>
          <w:tab w:val="left" w:pos="7560"/>
        </w:tabs>
        <w:spacing w:line="276" w:lineRule="auto"/>
        <w:jc w:val="center"/>
        <w:rPr>
          <w:rFonts w:ascii="Century Gothic" w:cs="Century Gothic" w:eastAsia="Century Gothic" w:hAnsi="Century Gothic"/>
          <w:color w:val="00008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80"/>
          <w:sz w:val="16"/>
          <w:szCs w:val="16"/>
          <w:rtl w:val="0"/>
        </w:rPr>
        <w:t xml:space="preserve">Centralino</w:t>
      </w:r>
      <w:r w:rsidDel="00000000" w:rsidR="00000000" w:rsidRPr="00000000">
        <w:rPr>
          <w:rFonts w:ascii="Century Gothic" w:cs="Century Gothic" w:eastAsia="Century Gothic" w:hAnsi="Century Gothic"/>
          <w:color w:val="00008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80"/>
          <w:sz w:val="22"/>
          <w:szCs w:val="22"/>
          <w:rtl w:val="0"/>
        </w:rPr>
        <w:t xml:space="preserve">🕾</w:t>
      </w:r>
      <w:r w:rsidDel="00000000" w:rsidR="00000000" w:rsidRPr="00000000">
        <w:rPr>
          <w:rFonts w:ascii="Century Gothic" w:cs="Century Gothic" w:eastAsia="Century Gothic" w:hAnsi="Century Gothic"/>
          <w:color w:val="000080"/>
          <w:sz w:val="16"/>
          <w:szCs w:val="16"/>
          <w:rtl w:val="0"/>
        </w:rPr>
        <w:t xml:space="preserve"> 099/5620500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color w:val="00008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80"/>
          <w:sz w:val="18"/>
          <w:szCs w:val="18"/>
          <w:rtl w:val="0"/>
        </w:rPr>
        <w:t xml:space="preserve">Codice  Meccanografico  TAIC84200E - Codice  Fiscale 90214320732 - Codice  Univoco  Ufficio UFNVWL</w:t>
      </w:r>
    </w:p>
    <w:p w:rsidR="00000000" w:rsidDel="00000000" w:rsidP="00000000" w:rsidRDefault="00000000" w:rsidRPr="00000000" w14:paraId="00000007">
      <w:pPr>
        <w:spacing w:line="276" w:lineRule="auto"/>
        <w:ind w:right="-272"/>
        <w:jc w:val="center"/>
        <w:rPr>
          <w:rFonts w:ascii="Century Gothic" w:cs="Century Gothic" w:eastAsia="Century Gothic" w:hAnsi="Century Gothic"/>
          <w:color w:val="00008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right="-272"/>
        <w:jc w:val="center"/>
        <w:rPr>
          <w:rFonts w:ascii="Century Gothic" w:cs="Century Gothic" w:eastAsia="Century Gothic" w:hAnsi="Century Gothic"/>
          <w:color w:val="00008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4898"/>
        </w:tabs>
        <w:jc w:val="center"/>
        <w:rPr>
          <w:rFonts w:ascii="Century Gothic" w:cs="Century Gothic" w:eastAsia="Century Gothic" w:hAnsi="Century Gothic"/>
          <w:color w:val="0000ff"/>
          <w:sz w:val="18"/>
          <w:szCs w:val="18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18"/>
            <w:szCs w:val="18"/>
            <w:u w:val="single"/>
            <w:rtl w:val="0"/>
          </w:rPr>
          <w:t xml:space="preserve">taic84200e@pec.istruzione.it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80"/>
          <w:sz w:val="18"/>
          <w:szCs w:val="18"/>
          <w:rtl w:val="0"/>
        </w:rPr>
        <w:t xml:space="preserve"> –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18"/>
            <w:szCs w:val="18"/>
            <w:u w:val="single"/>
            <w:rtl w:val="0"/>
          </w:rPr>
          <w:t xml:space="preserve">taic84200e@istruzione.it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8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18"/>
          <w:szCs w:val="18"/>
          <w:rtl w:val="0"/>
        </w:rPr>
        <w:t xml:space="preserve">-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18"/>
            <w:szCs w:val="18"/>
            <w:u w:val="single"/>
            <w:rtl w:val="0"/>
          </w:rPr>
          <w:t xml:space="preserve">www.icdeamicisgrottaglie.edu.it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4898"/>
        </w:tabs>
        <w:jc w:val="center"/>
        <w:rPr>
          <w:rFonts w:ascii="Century Gothic" w:cs="Century Gothic" w:eastAsia="Century Gothic" w:hAnsi="Century Gothic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4898"/>
        </w:tabs>
        <w:jc w:val="center"/>
        <w:rPr>
          <w:rFonts w:ascii="Century Gothic" w:cs="Century Gothic" w:eastAsia="Century Gothic" w:hAnsi="Century Gothic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2279813</wp:posOffset>
            </wp:positionH>
            <wp:positionV relativeFrom="paragraph">
              <wp:posOffset>0</wp:posOffset>
            </wp:positionV>
            <wp:extent cx="2085340" cy="3727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372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tabs>
          <w:tab w:val="center" w:pos="4898"/>
        </w:tabs>
        <w:jc w:val="center"/>
        <w:rPr>
          <w:rFonts w:ascii="Dancing Script" w:cs="Dancing Script" w:eastAsia="Dancing Script" w:hAnsi="Dancing Script"/>
          <w:color w:val="0000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898"/>
        </w:tabs>
        <w:jc w:val="center"/>
        <w:rPr>
          <w:rFonts w:ascii="Dancing Script" w:cs="Dancing Script" w:eastAsia="Dancing Script" w:hAnsi="Dancing Script"/>
          <w:color w:val="00008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898"/>
        </w:tabs>
        <w:jc w:val="center"/>
        <w:rPr>
          <w:rFonts w:ascii="Dancing Script" w:cs="Dancing Script" w:eastAsia="Dancing Script" w:hAnsi="Dancing Script"/>
          <w:color w:val="00008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480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tabs>
          <w:tab w:val="center" w:pos="4819"/>
          <w:tab w:val="right" w:pos="9638"/>
        </w:tabs>
        <w:spacing w:line="276" w:lineRule="auto"/>
        <w:ind w:left="43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Istituto Comprensivo Statale “De Amicis” di Grottaglie (TA)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tabs>
          <w:tab w:val="center" w:pos="4819"/>
          <w:tab w:val="right" w:pos="9638"/>
        </w:tabs>
        <w:spacing w:line="276" w:lineRule="auto"/>
        <w:ind w:left="43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48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SECONDARIA DI I GRADO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60" w:before="240" w:line="480" w:lineRule="auto"/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Anno scolastico 20…/20…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RELAZIONE FINALE COORDINATA</w:t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CLASSE 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9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ALUNNI: ……..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COORDINATORE  DELLA CLASSE 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Prof. /Prof.ssa ……………………………………………………….………….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COMPOSIZIONE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Italiano – Storia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 ………………………………………………………..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Geografia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Prof.  ………………………………………………………..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Inglese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………………………………………………………..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2^ Lingua Comunitaria (Spagnolo)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 ………………………………………………………..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Matematica e Scienze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Prof.  ………………………………………………………..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Tecnologia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Prof.  ………………………………………………………..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Musica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………………………………………………………..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 e immagine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Prof. ………………………………………………………..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Scienze motorie e sportive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Prof.  ………………………………………………………..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Prof.   ………………………………………………………..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  <w:tab w:val="left" w:pos="63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Sostegno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Prof.   ………………………………………………………..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Potenziamento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  ………………………………………………………..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generale della classe rispetto alla situazione di partenza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conoscenze e abilità, competenze, attenzione, partecipazione, metodo di lavoro, impegno, comportamento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9.0" w:type="dxa"/>
        <w:tblLayout w:type="fixed"/>
        <w:tblLook w:val="0000"/>
      </w:tblPr>
      <w:tblGrid>
        <w:gridCol w:w="2715"/>
        <w:gridCol w:w="2184"/>
        <w:gridCol w:w="2249"/>
        <w:gridCol w:w="2527"/>
        <w:tblGridChange w:id="0">
          <w:tblGrid>
            <w:gridCol w:w="2715"/>
            <w:gridCol w:w="2184"/>
            <w:gridCol w:w="2249"/>
            <w:gridCol w:w="2527"/>
          </w:tblGrid>
        </w:tblGridChange>
      </w:tblGrid>
      <w:tr>
        <w:trPr>
          <w:cantSplit w:val="1"/>
          <w:trHeight w:val="56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7"/>
              </w:tabs>
              <w:spacing w:after="0" w:before="0" w:line="240" w:lineRule="auto"/>
              <w:ind w:left="0" w:right="113" w:firstLine="3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7"/>
              </w:tabs>
              <w:spacing w:after="0" w:before="0" w:line="240" w:lineRule="auto"/>
              <w:ind w:left="0" w:right="113" w:firstLine="3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Composizione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113" w:firstLine="43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  alunni: …..  F + …….  M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1" w:right="113" w:firstLine="42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Tutti in corso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SI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</w:tr>
      <w:tr>
        <w:trPr>
          <w:cantSplit w:val="1"/>
          <w:trHeight w:val="5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113" w:firstLine="13.99999999999999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alunni stranieri:  ……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113" w:firstLine="13.99999999999999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N°. alunni ripetenti:  ……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113" w:firstLine="13.99999999999999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alunni nuovi iscritti:  ……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497" w:right="113" w:hanging="42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alunni che non si avvalgono dell’insegnamento della     religione cattolica:  …….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497" w:right="113" w:hanging="42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alunni che si avvalgono della L. 104: ……..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497" w:right="113" w:hanging="42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alunni che si avvalgono della L.170 (DSA – ADHD) con certificazione diagnostica: ……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497" w:right="113" w:hanging="42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alunni che si avvalgono di un PDP in assenza di certificazione diagnostica: ………………….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RITMO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RELAZIONALE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5"/>
              </w:tabs>
              <w:spacing w:after="200" w:before="0" w:line="276" w:lineRule="auto"/>
              <w:ind w:left="435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Vivace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"/>
              </w:tabs>
              <w:spacing w:after="0" w:before="0" w:line="276" w:lineRule="auto"/>
              <w:ind w:left="435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tranquilla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"/>
              </w:tabs>
              <w:spacing w:after="200" w:before="0" w:line="276" w:lineRule="auto"/>
              <w:ind w:left="435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collaborativa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"/>
              </w:tabs>
              <w:spacing w:after="0" w:before="0" w:line="276" w:lineRule="auto"/>
              <w:ind w:left="435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problematica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"/>
              </w:tabs>
              <w:spacing w:after="0" w:before="0" w:line="276" w:lineRule="auto"/>
              <w:ind w:left="435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demotivata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"/>
              </w:tabs>
              <w:spacing w:after="0" w:before="0" w:line="276" w:lineRule="auto"/>
              <w:ind w:left="435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poco rispettosa     delle regole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"/>
              </w:tabs>
              <w:spacing w:after="0" w:before="0" w:line="276" w:lineRule="auto"/>
              <w:ind w:left="435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poco scolarizzata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6"/>
              </w:tabs>
              <w:spacing w:after="0" w:before="0" w:line="276" w:lineRule="auto"/>
              <w:ind w:left="296" w:right="0" w:hanging="1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alto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6"/>
              </w:tabs>
              <w:spacing w:after="0" w:before="0" w:line="276" w:lineRule="auto"/>
              <w:ind w:left="296" w:right="0" w:hanging="1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medio- alto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6"/>
              </w:tabs>
              <w:spacing w:after="0" w:before="0" w:line="276" w:lineRule="auto"/>
              <w:ind w:left="296" w:right="0" w:hanging="1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6"/>
              </w:tabs>
              <w:spacing w:after="0" w:before="0" w:line="276" w:lineRule="auto"/>
              <w:ind w:left="296" w:right="0" w:hanging="1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medio- basso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6"/>
              </w:tabs>
              <w:spacing w:after="0" w:before="0" w:line="276" w:lineRule="auto"/>
              <w:ind w:left="296" w:right="0" w:hanging="1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basso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6"/>
              </w:tabs>
              <w:spacing w:after="0" w:before="0" w:line="276" w:lineRule="auto"/>
              <w:ind w:left="296" w:right="0" w:hanging="1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76" w:lineRule="auto"/>
              <w:ind w:left="4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Sostenuto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76" w:lineRule="auto"/>
              <w:ind w:left="4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Produttivo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76" w:lineRule="auto"/>
              <w:ind w:left="4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76" w:lineRule="auto"/>
              <w:ind w:left="4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discontinuo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76" w:lineRule="auto"/>
              <w:ind w:left="4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lento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76" w:lineRule="auto"/>
              <w:ind w:left="4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2"/>
              </w:tabs>
              <w:spacing w:after="0" w:before="0" w:line="276" w:lineRule="auto"/>
              <w:ind w:left="582" w:right="0" w:hanging="54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collaborativo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2"/>
              </w:tabs>
              <w:spacing w:after="0" w:before="0" w:line="276" w:lineRule="auto"/>
              <w:ind w:left="582" w:right="0" w:hanging="54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sereno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2"/>
              </w:tabs>
              <w:spacing w:after="0" w:before="0" w:line="276" w:lineRule="auto"/>
              <w:ind w:left="582" w:right="0" w:hanging="54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2"/>
              </w:tabs>
              <w:spacing w:after="0" w:before="0" w:line="276" w:lineRule="auto"/>
              <w:ind w:left="582" w:right="0" w:hanging="54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volte     conflittuale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2"/>
              </w:tabs>
              <w:spacing w:after="0" w:before="0" w:line="276" w:lineRule="auto"/>
              <w:ind w:left="582" w:right="0" w:hanging="54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2"/>
              </w:tabs>
              <w:spacing w:after="0" w:before="0" w:line="276" w:lineRule="auto"/>
              <w:ind w:left="582" w:right="0" w:hanging="54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………………..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Mezzi utilizzati per individuare le fasce di livello di competenza: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Processo formativo a partire dal livello di partenza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 del comportamento (assiduità/non assiduità della frequenza, puntualità, rispetto dei regolamenti, ordine e pertinenza degli interventi durante le lezioni, ... 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atteggiamenti verso il lavoro scolastico (puntualità nelle consegne, qualità della partecipazione alle attività scolastiche, risposta alle indicazioni metodologiche, ... 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modalità relazionali (rapporti interpersonali, rispetto degli altri, disponibilità alla collaborazione, atteggiamenti di solidarietà, .. 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degli alunni di gestire il lavoro scolastico autonomamente e perseverare nel proseguimento degli obiettivi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continue e periodiche verifiche orali e scritte svolte anche con modalità DaD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autovalutazione e autobiografia cognitiva dell'alunno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osservazioni dei sui processi di apprendimento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L’ambiente di provenienza dei ragazzi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 fornito/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ha fornito generalmente adeguati stimoli,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tutte/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tutte le famiglie sono riuscite a seguire efficacemente i percorsi scolastici formativi dei figli 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sempre/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sempre si sono mostrate attente al loro percorso di studio. Lo sviluppo e il potenziamento dei valori culturali e sociali è stato perseguito in relazione agli obiettivi corrispondenti definiti nella programmazione generale del Consiglio di Classe e del Collegio dei Docenti Gli allievi hanno mostrato un atteggiamento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sempre positivo/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positivo nei confronti della varie discipline e una partecipazione generalmente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poco attiva/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attiva e produttiva nelle diverse UdA proposte. In generale il comportamento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è andato/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è andato progressivamente evolvendosi verso un maggior grado di maturità e responsabilità. Non è stato necessario ricorrere a provvedimenti disciplinari rilevanti.(oppure...) Episodicamente e in via del tutto eccezionale si è fatto uso di annotazioni di richiamo personale. 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docente coordinatore, ha posto tra le sue principali priorità il successo formativo di ogni allievo e i docenti tutti del consiglio di classe hanno previsto di adottare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2a"/>
          <w:sz w:val="22"/>
          <w:szCs w:val="22"/>
          <w:u w:val="none"/>
          <w:shd w:fill="auto" w:val="clear"/>
          <w:vertAlign w:val="baseline"/>
          <w:rtl w:val="0"/>
        </w:rPr>
        <w:t xml:space="preserve">una didattica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2"/>
          <w:szCs w:val="22"/>
          <w:u w:val="none"/>
          <w:shd w:fill="auto" w:val="clear"/>
          <w:vertAlign w:val="baseline"/>
          <w:rtl w:val="0"/>
        </w:rPr>
        <w:t xml:space="preserve">attiva, costruttiva e cooperativa, più attenta al reale apprendimento che alla ripetizione di contenuti.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luce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quanto sopra scritto il docente coordinatore fa presente che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tutti hanno svolto la propria progettazione personalizzandola allievo per allievo,  concordando gli obiettivi, le strategie didattiche, nonché le eventuali misure dispensative e gli strumenti compensativi da utilizzare nell’ambito dei rispettivi ambiti disciplinari.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ogni  lezione  si è cercato di  compiere almeno alcune delle seguenti azioni: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contestualizzare il tema, eventualmente fornendo qualche organizzatore anticipato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renderlo “significativo”, ad esempio ponendo una domanda iniziale e raccogliendo ipotesi formulate dagli studenti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dopo la domanda iniziale, presentare la “scaletta” della lezione (per parole chiave, alla lavagna tradizionale o con la LIM)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gli snodi del proprio discorso con gli opportuni segnali discorsivi, così da favorire un ascolto non solo attento, ma attivo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utilizzare codici diversi (con la LIM: mappe, fotografie, videoclip; ascolto di canzoni “di lavoro” legate a un determinato evento storico, immagini fotografiche, linea del tempo o carta geografica)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ricapitolare i diversi punti spiegati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sollecitare le aspettative sui contenuti del testo da studiare con la conseguente formulazione di predizioni da verificare o smentire nel corso della lettura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proporre una mappa dei termini specifici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state inoltre adottate opportune strategie valutative al fine di tenere conto delle difficoltà e delle reali potenzialità di ciascun alunno inserito nel gruppo-classe.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gli alunni con bisogni educativi speciali (disabilità, DD.SS.AA., BES)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docenti hanno utilizzato: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didattica tesa a promuovere una relazione positiva con gli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allievi,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puntando essenzialmente su una dimensione operativa e potenziando la motivazione, l’autostima, nonché il senso di autoefficacia al fine di giungere alla co-costruzione della conoscenza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metodi compensativi e dispensativi come da normativa vigente: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DPR 275/99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Circ. MIUR n. 4099/A4 del 5/10/2004 (iniziative relative alla dislessia)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 MIUR del 01/03/2005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Circ. MIUR n. 4099/P4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Circolare n. 28 del 15/03/2007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semplificazione delle diverse progettazioni disciplinari;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tempi più lunghi per prove scritte;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l’organizzazione di interrogazioni programmate;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sintesi  dei concetti presentati per le diverse unità di Apprendimento.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termine di detta attenta analisi, considerate le valutazioni complessive riportate da ciascun allievo, i docenti tutti sono in grado  di delineare il quadro conclusivo della classe.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46"/>
        <w:gridCol w:w="615"/>
        <w:gridCol w:w="2420"/>
        <w:tblGridChange w:id="0">
          <w:tblGrid>
            <w:gridCol w:w="7646"/>
            <w:gridCol w:w="615"/>
            <w:gridCol w:w="24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LIVELLI DI PADRONANZA DELLE COMPETENZE APPRESE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- LIVELLO AVANZATO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che hanno pienamente conseguito i traguardi delle 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Responsabili e costruttivi, sono in grado di svolgere in piena autonomia compiti complessi mostrando padronanza nell’uso delle conoscenze e delle abilità. Rivelano ottime  capacità espressive, intuitive, logiche che si affiancano ad una particolare originalità e ad una applicazione costante. Attivi e collaborativi, instaurano rapporti positivi con compagni e insegnanti. Sono consapevoli delle regole della vita comunitaria, che rispettano in tutte le occasioni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Hanno raggiunto un grado soddisfacente di maturità e autonomia. Applicano con padronanza le conoscenze acquisite. Le produzioni sono complete e approfondite. Portano a termine con competenza qualsiasi incarico. Il metodo di lavoro è sicuro e autonomo.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 - LIVELLO INTERMEDIO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che hanno sostanzialmente conseguito i traguardi delle competenze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Hanno acquisito un metodo di lavoro ordinato e preciso. Si esprimono con chiarezza, utilizzando un vocabolario ricco ed appropriato. Sono partecipi e collaborativi nel lavoro scolastico e hanno un alto senso di responsabilità e del dovere.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sono mostrati costantemente attenti e interessati durante tutto l’anno. Si esprimono con buona proprietà di linguaggio nelle produzioni sia orali sia scritte, mostrando di comprendere pienamente informazioni, consegne, proposte didattiche. Interiorizzano con facilità i contenuti proposti.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 – LIVELLO BASE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che hanno sufficientemente conseguito i traguardi delle competenze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L’acquisizione delle conoscenze è essenziale, ma completa. Sostanzialmente autonomi, hanno lavorato con impegno e applicazione non sempre costanti. Il loro stile di apprendimento è, comunque, prevalentemente mnemonico. Spesso hanno conseguito livelli inferiori alle loro possibilità.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 – LIVELLO INIZIALE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NON RAGGIUNTO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che: a) hanno parzialmente e in maniera poco adeguata conseguito i traguardi delle competenze, tuttavia nel complesso hanno fatto registrare dei progressi significativi rispetto alla situazione di partenza; b) rientrano nei casi previsti dai criteri derogatori per l’ammissione deliberati nel Collegio dei Docenti del 21.05.14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Mostrano interesse discontinuo, partecipazione poco attiva e applicano con difficoltà le conoscenze acquisite. Necessitano di una guida nell’organizzazione del lavoro. L’esposizione risulta  approssimata e incompleta.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Consiglio di Classe, decide all’unanimità di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ammettere/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ammettere tutti gli alunni alla classe successiva.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ALUNNI CON BISOGNI  EDUCATIVI SPECIALI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classe …… sez. ………  sono presenti i sotto riportati alunni con certificazione L 104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 ……………………...(certificazione pervenuta in data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…………………………………………(certificazione pervenuta in data ……………)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 confronti dei quali è stato adottato dal Consiglio di classe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P.E.I.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(rif. Relazione docente specializzato)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classe ……..  sez. ………  sono presenti i sotto riportati alunni con certificazione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L.170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 ……………………...(certificazione pervenuta in data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…………………………………………(certificazione pervenuta in data ……………)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 confronti dei quali è stato adottato dal Consiglio di classe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Piano Didattico Personalizzato (PDP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classe ……. sono presenti i sotto riportati alunni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svantaggio dell’area socioeconomica, linguistica e culturale (BES)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…………………………………………(certificazione pervenuta in data ……………)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…………………………………………(certificazione pervenuta in data ……………)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…………………………………………(certificazione pervenuta in data ……………)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Direttiva Ministeriale del 27 dicembre 2012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Bisogni Educativi Speciali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alla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C.M. n.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6/3/2013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Risultati degli interventi individualizzati: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corso dell’anno scolastico gli interventi individualizzati messi in atto hanno mirato a potenziare le capacità degli alunni più dotati e a migliorare le competenze degli altri, agevolando così lo sviluppo di ogni personalità nel contesto di una buona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socializzazione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favorendo, nel contempo, l’acquisizione di un maggiore senso di responsabilità individuale e di gruppo.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traguardi per lo sviluppo delle competenze del processo formativo individuati in fase di Pianificazione collegiale,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ottemperanza alle Indicazioni Nazionali: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stati pienamente raggiunti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stati  raggiunti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stati parzialmente raggiunti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sono stati raggiunti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283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significative realizzate nel corrente anno scolastico: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collegialità degli interventi ha caratterizzato lo svolgimento delle seguenti attività di integrazione, miglioramento, sostegno e potenziamento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9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PROGETTO di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PROGETTO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9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PROGETTI PON: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3886"/>
        <w:tblGridChange w:id="0">
          <w:tblGrid>
            <w:gridCol w:w="6062"/>
            <w:gridCol w:w="38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MODULO FORMATIVO PON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CSS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……………………………………………………………………….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Visite/ viaggi di istruzione: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Metodologie seguita: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37"/>
          <w:tab w:val="left" w:pos="3031"/>
        </w:tabs>
        <w:spacing w:after="200" w:before="0" w:line="240" w:lineRule="auto"/>
        <w:ind w:left="39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Apprendimento collaborativo e cooperativo per una costruzione condivisa delle conoscenze;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metodo induttivo;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metodo deduttivo;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metodo scientifico;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lettura dei libri di testo con individuazione concetti-chiave;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Ottica interdisciplinare;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completamento e/o costruzione di schemi e mappe concettuali;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cooperative learning;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tutoring;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lavoro di gruppo;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ricerche individuali e/o di gruppo;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costruzione soggettiva ed intersoggettiva di reti, mappe;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lezione frontale;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lezione dialogata;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Forme di didattica innovativa: “Classe capovolta (Flipped Classroom ……..)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utilizzati: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37"/>
          <w:tab w:val="left" w:pos="3031"/>
        </w:tabs>
        <w:spacing w:after="0" w:before="0" w:line="240" w:lineRule="auto"/>
        <w:ind w:left="39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Piattaforma didattica Google G-Suite;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registro ARGO DID-UP;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Libri di testo;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testi di consultazione;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attrezzature e sussidi (strumenti tecnici e/o tecnologici, audiovisivi, laboratori, ecc.);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LIM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 e Valutazione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verifiche degli obiettivi formativi sono state condotte attraverso interrogazioni, conversazioni, produzioni scritte e orali, domande di comprensione, esercizi a difficoltà graduata.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valutazione ha tenuto conto, oltre che dei dati raccolti attraverso le verifiche, anche del livello di partenza di ciascun allievo, del suo grado di sviluppo psico-fisico, degli stili e ritmi di apprendimento individuali, dell’interesse e dell’impegno dimostrati nel corso delle attività didattiche.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quanto attiene l’attribuzione del voto disciplinare e del comportamento, sono state adottate le griglie di valutazione in decimi deliberate dal Collegio dei Docenti.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risultati delle valutazioni periodiche sono stati trasmessi alle famiglie attraverso comunicazioni sul diario, colloqui individuali negli orari di ricevimento dei docenti, colloqui generali, colloqui on line, telefonate.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685"/>
        </w:tabs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 dei livelli di apprendimento: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interrogazioni;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conversazioni/dibattiti;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esercitazioni individuali e collettive;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prove pratiche;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relazioni;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prove scritte quadrimestrali;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oggettivi;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simulazioni prove Invalsi;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correzioni collettive;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verifiche sincrone e asincrone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 di valutazione seguiti: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Valutazione diagnostica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Valutazione formativa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Valutazione sommativa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Autovalutazione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Rapporti con 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collaborativi;  </w:t>
        <w:tab/>
        <w:tab/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adeguati;  </w:t>
        <w:tab/>
        <w:tab/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poco significativi nei seguenti casi: ………………………………………………………………..…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5"/>
          <w:tab w:val="left" w:pos="2249"/>
        </w:tabs>
        <w:spacing w:after="0" w:before="0" w:line="240" w:lineRule="auto"/>
        <w:ind w:left="39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86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86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Grottaglie, ………………………………………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</w:tabs>
        <w:spacing w:after="0" w:before="0" w:line="240" w:lineRule="auto"/>
        <w:ind w:left="1008" w:right="0" w:hanging="10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1"/>
        <w:keepLines w:val="0"/>
        <w:pageBreakBefore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63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Per IL CONSIGLIO DI CLASSE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Il docente Coordinatore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7" w:w="11905" w:orient="portrait"/>
      <w:pgMar w:bottom="720" w:top="720" w:left="720" w:right="720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Dancing Script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0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1069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>
    <w:lvl w:ilvl="0">
      <w:start w:val="0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0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PMingLiU" w:hAnsi="Times New Roman"/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eastAsia="PMingLiU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eastAsia="PMingLiU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PMingLiU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7">
    <w:name w:val="Titolo 7"/>
    <w:basedOn w:val="Normale"/>
    <w:next w:val="Normale"/>
    <w:autoRedefine w:val="0"/>
    <w:hidden w:val="0"/>
    <w:qFormat w:val="1"/>
    <w:pPr>
      <w:keepNext w:val="1"/>
      <w:keepLines w:val="1"/>
      <w:suppressAutoHyphens w:val="0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Times New Roman" w:cs="Times New Roman" w:eastAsia="PMingLiU" w:hAnsi="Times New Roman"/>
      <w:b w:val="1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Times New Roman" w:cs="Times New Roman" w:eastAsia="PMingLiU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Times New Roman" w:cs="Times New Roman" w:eastAsia="PMingLiU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Times New Roman" w:cs="Times New Roman" w:eastAsia="PMingLiU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eastAsia="ar-SA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PMingLiU" w:hAnsi="Times New Roman"/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ar-SA" w:val="it-IT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Times New Roman" w:cs="Times New Roman" w:eastAsia="PMingLiU" w:hAnsi="Times New Roman"/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 w:eastAsia="ar-SA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jc w:val="both"/>
      <w:textDirection w:val="btLr"/>
      <w:textAlignment w:val="top"/>
      <w:outlineLvl w:val="0"/>
    </w:pPr>
    <w:rPr>
      <w:rFonts w:ascii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rFonts w:ascii="Times New Roman" w:cs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cs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val="und"/>
    </w:rPr>
  </w:style>
  <w:style w:type="paragraph" w:styleId="Normal(Web)">
    <w:name w:val="Normal (Web)"/>
    <w:basedOn w:val="Normale"/>
    <w:next w:val="Normal(Web)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Rientrocorpodeltesto21">
    <w:name w:val="Rientro corpo del testo 21"/>
    <w:basedOn w:val="Normale"/>
    <w:next w:val="Rientrocorpodeltesto21"/>
    <w:autoRedefine w:val="0"/>
    <w:hidden w:val="0"/>
    <w:qFormat w:val="0"/>
    <w:pPr>
      <w:suppressAutoHyphens w:val="0"/>
      <w:spacing w:before="120" w:line="1" w:lineRule="atLeast"/>
      <w:ind w:leftChars="-1" w:rightChars="0" w:firstLine="600" w:firstLineChars="-1"/>
      <w:jc w:val="both"/>
      <w:textDirection w:val="btLr"/>
      <w:textAlignment w:val="top"/>
      <w:outlineLvl w:val="0"/>
    </w:pPr>
    <w:rPr>
      <w:rFonts w:ascii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haracterStyle1">
    <w:name w:val="Character Style 1"/>
    <w:next w:val="CharacterStyle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Titolo7Carattere">
    <w:name w:val="Titolo 7 Carattere"/>
    <w:next w:val="Titolo7Carattere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cs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Heading7">
    <w:name w:val="Heading 7"/>
    <w:basedOn w:val="Standard"/>
    <w:next w:val="Standard"/>
    <w:autoRedefine w:val="0"/>
    <w:hidden w:val="0"/>
    <w:qFormat w:val="0"/>
    <w:pPr>
      <w:suppressAutoHyphens w:val="0"/>
      <w:autoSpaceDN w:val="0"/>
      <w:spacing w:after="60" w:before="240" w:line="1" w:lineRule="atLeast"/>
      <w:ind w:leftChars="-1" w:rightChars="0" w:firstLineChars="-1"/>
      <w:textDirection w:val="btLr"/>
      <w:textAlignment w:val="auto"/>
      <w:outlineLvl w:val="6"/>
    </w:pPr>
    <w:rPr>
      <w:rFonts w:ascii="Calibri" w:eastAsia="Times New Roman" w:hAnsi="Calibri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suppressAutoHyphens w:val="0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rFonts w:ascii="Times New Roman" w:eastAsia="PMingLiU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">
    <w:name w:val=""/>
    <w:basedOn w:val="Normale"/>
    <w:next w:val="Corpodeltest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PMingLiU" w:hAnsi="Times New Roman"/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cdeamicisgrottaglie.edu.it" TargetMode="External"/><Relationship Id="rId10" Type="http://schemas.openxmlformats.org/officeDocument/2006/relationships/hyperlink" Target="mailto:taic84200e@istruzione.it" TargetMode="External"/><Relationship Id="rId13" Type="http://schemas.openxmlformats.org/officeDocument/2006/relationships/footer" Target="foot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ic84200e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OH8E2hTgtU3TtVAokGCwNkNq7Q==">AMUW2mWxUDEB+BvssOOUjnEyWMAQHFGQ5XaLitNbPfhNoPQz7vQBKwyvxeuxWFm7eZzKA2/ucMp7tTGW2wbNPONu9WWAdbvOYSzbUWLbPy/FE8eygRidXrQ=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2021-05-27T10:05:00Z</dcterms:created>
  <dc:creator>Hewlett Packard</dc:creator>
</cp:coreProperties>
</file>